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5920"/>
      </w:tblGrid>
      <w:tr>
        <w:tc>
          <w:tcPr>
            <w:tcW w:w="3616" w:type="dxa"/>
          </w:tcPr>
          <w:p>
            <w:pPr>
              <w:jc w:val="center"/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</w:pPr>
            <w:bookmarkStart w:id="0" w:name="_Hlk200006628"/>
            <w:r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  <w:t>SỞ Y TẾ HÀ TĨNH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CHI CỤC AN TOÀN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VỆ SINH THỰC PHẨM</w:t>
            </w:r>
          </w:p>
        </w:tc>
        <w:tc>
          <w:tcPr>
            <w:tcW w:w="5920" w:type="dxa"/>
          </w:tcPr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CỘNG HÒA XÃ HỘI CHỦ NGHĨA VIỆT NAM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Độc lập - Tự do - Hạnh phúc</w:t>
            </w:r>
          </w:p>
          <w:p>
            <w:pPr>
              <w:jc w:val="center"/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55245</wp:posOffset>
                      </wp:positionV>
                      <wp:extent cx="1908960" cy="0"/>
                      <wp:effectExtent l="0" t="0" r="0" b="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2pt,4.35pt" to="217.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>
        <w:tc>
          <w:tcPr>
            <w:tcW w:w="3616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noProof/>
                <w:color w:val="000000" w:themeColor="text1"/>
                <w:spacing w:val="-10"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1270</wp:posOffset>
                      </wp:positionV>
                      <wp:extent cx="781050" cy="0"/>
                      <wp:effectExtent l="0" t="0" r="19050" b="1905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45pt,.1pt" to="121.9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">
                      <o:lock v:ext="edit" shapetype="f"/>
                    </v:line>
                  </w:pict>
                </mc:Fallback>
              </mc:AlternateConten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Số:            /ATTP-NV</w:t>
            </w:r>
          </w:p>
        </w:tc>
        <w:tc>
          <w:tcPr>
            <w:tcW w:w="5920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01  tháng  7  năm 2025</w:t>
            </w:r>
          </w:p>
        </w:tc>
      </w:tr>
      <w:tr>
        <w:trPr>
          <w:trHeight w:val="607"/>
        </w:trPr>
        <w:tc>
          <w:tcPr>
            <w:tcW w:w="3616" w:type="dxa"/>
          </w:tcPr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>thông báo các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QĐ của Chi cục ATVSTP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tỉnh Hòa Bình và TP Hà Nội</w:t>
            </w:r>
          </w:p>
        </w:tc>
        <w:tc>
          <w:tcPr>
            <w:tcW w:w="5920" w:type="dxa"/>
          </w:tcPr>
          <w:p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tbl>
      <w:tblPr>
        <w:tblStyle w:val="TableGrid"/>
        <w:tblW w:w="958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5968"/>
      </w:tblGrid>
      <w:tr>
        <w:tc>
          <w:tcPr>
            <w:tcW w:w="3616" w:type="dxa"/>
          </w:tcPr>
          <w:p>
            <w:pPr>
              <w:ind w:left="-57" w:right="-57"/>
              <w:jc w:val="right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Kính gửi:</w:t>
            </w:r>
          </w:p>
        </w:tc>
        <w:tc>
          <w:tcPr>
            <w:tcW w:w="5968" w:type="dxa"/>
          </w:tcPr>
          <w:p>
            <w:pPr>
              <w:ind w:left="-57" w:right="-57"/>
              <w:rPr>
                <w:szCs w:val="28"/>
                <w:lang w:val="es-ES"/>
              </w:rPr>
            </w:pP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- Các Trung tâm Y tế;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- UBND các phường, xã.</w:t>
            </w: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32"/>
          <w:szCs w:val="32"/>
        </w:rPr>
      </w:pPr>
    </w:p>
    <w:p>
      <w:pPr>
        <w:spacing w:before="120" w:after="120" w:line="276" w:lineRule="auto"/>
        <w:ind w:firstLine="720"/>
        <w:jc w:val="both"/>
        <w:rPr>
          <w:color w:val="auto"/>
        </w:rPr>
      </w:pPr>
      <w:r>
        <w:rPr>
          <w:bCs/>
          <w:color w:val="auto"/>
        </w:rPr>
        <w:t>Chi cục An toàn vệ sinh thực phẩm Hà Tĩnh (Chi cục) nhận được các Quyết định của Chi cục An toàn vệ sinh thực phẩm tỉ</w:t>
      </w:r>
      <w:r>
        <w:rPr>
          <w:iCs/>
          <w:color w:val="auto"/>
          <w:spacing w:val="-10"/>
        </w:rPr>
        <w:t>nh Hòa Bình: số 76/QĐ-ATTP  ngày 27/6/2025 v</w:t>
      </w:r>
      <w:r>
        <w:rPr>
          <w:color w:val="auto"/>
          <w:lang w:val="vi-VN"/>
        </w:rPr>
        <w:t xml:space="preserve">ề </w:t>
      </w:r>
      <w:r>
        <w:rPr>
          <w:color w:val="auto"/>
        </w:rPr>
        <w:t>việc thu hồi hiệu lực giấy tiếp nhận đăng ký bản công bố sản phẩm</w:t>
      </w:r>
      <w:r>
        <w:rPr>
          <w:iCs/>
          <w:color w:val="auto"/>
          <w:spacing w:val="-10"/>
        </w:rPr>
        <w:t xml:space="preserve"> và giấy xác nhận nội dung quảng cáo sản phẩm; số 77,78,79/QĐ-ATTP ngày 28/6/2025 v</w:t>
      </w:r>
      <w:r>
        <w:rPr>
          <w:color w:val="auto"/>
          <w:lang w:val="vi-VN"/>
        </w:rPr>
        <w:t xml:space="preserve">ề </w:t>
      </w:r>
      <w:r>
        <w:rPr>
          <w:color w:val="auto"/>
        </w:rPr>
        <w:t>việc thu hồi hiệu lực giấy tiếp nhận đăng ký bản công bố sản phẩm</w:t>
      </w:r>
      <w:r>
        <w:rPr>
          <w:iCs/>
          <w:color w:val="auto"/>
          <w:spacing w:val="-10"/>
        </w:rPr>
        <w:t xml:space="preserve">; các </w:t>
      </w:r>
      <w:r>
        <w:rPr>
          <w:bCs/>
          <w:color w:val="auto"/>
        </w:rPr>
        <w:t xml:space="preserve">Quyết định của </w:t>
      </w:r>
      <w:r>
        <w:rPr>
          <w:iCs/>
          <w:color w:val="auto"/>
          <w:spacing w:val="-10"/>
        </w:rPr>
        <w:t xml:space="preserve">Chi cục </w:t>
      </w:r>
      <w:r>
        <w:rPr>
          <w:bCs/>
          <w:color w:val="auto"/>
        </w:rPr>
        <w:t>An toàn vệ sinh thực phẩm</w:t>
      </w:r>
      <w:r>
        <w:rPr>
          <w:iCs/>
          <w:color w:val="auto"/>
          <w:spacing w:val="-10"/>
        </w:rPr>
        <w:t xml:space="preserve"> Thành phố Hà Nội: </w:t>
      </w:r>
      <w:r>
        <w:rPr>
          <w:bCs/>
          <w:color w:val="auto"/>
        </w:rPr>
        <w:t>s</w:t>
      </w:r>
      <w:r>
        <w:rPr>
          <w:iCs/>
          <w:color w:val="auto"/>
          <w:spacing w:val="-10"/>
        </w:rPr>
        <w:t>ố 137, 138, 139, 141, 142, 143, 145/QĐ-ATTP ngày 27/6/2025 v</w:t>
      </w:r>
      <w:r>
        <w:rPr>
          <w:color w:val="auto"/>
          <w:lang w:val="vi-VN"/>
        </w:rPr>
        <w:t xml:space="preserve">ề </w:t>
      </w:r>
      <w:r>
        <w:rPr>
          <w:color w:val="auto"/>
        </w:rPr>
        <w:t xml:space="preserve">việc thu hồi hiệu lực giấy tiếp nhận đăng ký bản công bố sản phẩm </w:t>
      </w:r>
      <w:r>
        <w:rPr>
          <w:bCs/>
          <w:i/>
          <w:iCs/>
          <w:color w:val="auto"/>
        </w:rPr>
        <w:t>(Phụ lục và các Quyết định gửi kèm theo)</w:t>
      </w:r>
      <w:r>
        <w:rPr>
          <w:color w:val="auto"/>
        </w:rPr>
        <w:t>.</w:t>
      </w:r>
    </w:p>
    <w:p>
      <w:pPr>
        <w:spacing w:before="120" w:after="120" w:line="276" w:lineRule="auto"/>
        <w:ind w:firstLine="720"/>
        <w:jc w:val="both"/>
        <w:rPr>
          <w:color w:val="auto"/>
          <w:lang w:val="es-ES"/>
        </w:rPr>
      </w:pPr>
      <w:r>
        <w:rPr>
          <w:color w:val="auto"/>
          <w:lang w:val="es-ES"/>
        </w:rPr>
        <w:t>Chi cục thông báo để các đơn vị, địa phương nêu trên biết, tuyên truyền, tham mưu hoặc tổ chức thực hiện công tác quản lý theo thẩm quyền./.</w:t>
      </w:r>
    </w:p>
    <w:p>
      <w:pPr>
        <w:spacing w:before="120" w:after="120" w:line="240" w:lineRule="auto"/>
        <w:ind w:firstLine="720"/>
        <w:jc w:val="both"/>
        <w:rPr>
          <w:color w:val="auto"/>
          <w:sz w:val="6"/>
          <w:szCs w:val="6"/>
          <w:lang w:val="es-ES"/>
        </w:rPr>
      </w:pP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>
        <w:tc>
          <w:tcPr>
            <w:tcW w:w="4678" w:type="dxa"/>
          </w:tcPr>
          <w:p>
            <w:pPr>
              <w:spacing w:before="120"/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nhận: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Như trên;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Sở Y tê (báo cáo); 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Lãnh đạo Chi cục;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cơ sở thực phẩm liên quan;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Đăng tải trên Website Chi cục;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>
            <w:pPr>
              <w:spacing w:before="120"/>
              <w:jc w:val="center"/>
              <w:rPr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b/>
                <w:color w:val="000000" w:themeColor="text1"/>
                <w:spacing w:val="-10"/>
                <w:sz w:val="26"/>
                <w:szCs w:val="26"/>
              </w:rPr>
              <w:t>KT.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b/>
                <w:color w:val="000000" w:themeColor="text1"/>
                <w:spacing w:val="-10"/>
                <w:sz w:val="26"/>
                <w:szCs w:val="26"/>
                <w:lang w:val="vi-VN"/>
              </w:rPr>
              <w:t xml:space="preserve"> </w:t>
            </w:r>
            <w:r>
              <w:rPr>
                <w:b/>
                <w:color w:val="000000" w:themeColor="text1"/>
                <w:spacing w:val="-10"/>
                <w:sz w:val="26"/>
                <w:szCs w:val="26"/>
              </w:rPr>
              <w:t>PHÓ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  <w:sz w:val="26"/>
                <w:szCs w:val="2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  <w:sz w:val="26"/>
                <w:szCs w:val="2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Phạm Bá Quyền</w:t>
            </w:r>
          </w:p>
        </w:tc>
      </w:tr>
      <w:bookmarkEnd w:id="0"/>
    </w:tbl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lastRenderedPageBreak/>
        <w:t>Phụ lục</w:t>
      </w:r>
    </w:p>
    <w:p>
      <w:pPr>
        <w:spacing w:after="0"/>
        <w:jc w:val="center"/>
        <w:rPr>
          <w:b/>
          <w:bCs/>
          <w:color w:val="000000" w:themeColor="text1"/>
          <w:spacing w:val="-10"/>
          <w:sz w:val="26"/>
          <w:szCs w:val="26"/>
        </w:rPr>
      </w:pPr>
      <w:r>
        <w:rPr>
          <w:b/>
          <w:bCs/>
          <w:color w:val="000000" w:themeColor="text1"/>
          <w:spacing w:val="-10"/>
          <w:sz w:val="26"/>
          <w:szCs w:val="26"/>
        </w:rPr>
        <w:t>DANH SÁCH CÁC QUYẾT ĐỊNH CỦA CHI CỤC ATVSTP</w:t>
      </w:r>
    </w:p>
    <w:p>
      <w:pPr>
        <w:spacing w:after="0"/>
        <w:jc w:val="center"/>
        <w:rPr>
          <w:b/>
          <w:bCs/>
          <w:color w:val="000000" w:themeColor="text1"/>
          <w:spacing w:val="-10"/>
          <w:sz w:val="26"/>
          <w:szCs w:val="26"/>
        </w:rPr>
      </w:pPr>
      <w:r>
        <w:rPr>
          <w:b/>
          <w:bCs/>
          <w:color w:val="000000" w:themeColor="text1"/>
          <w:spacing w:val="-10"/>
          <w:sz w:val="26"/>
          <w:szCs w:val="26"/>
        </w:rPr>
        <w:t>TỈNH HÒA BÌNH VÀ THÀNH PHỐ HÀ NỘI</w:t>
      </w: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216535</wp:posOffset>
                </wp:positionV>
                <wp:extent cx="2247900" cy="0"/>
                <wp:effectExtent l="0" t="0" r="0" b="0"/>
                <wp:wrapNone/>
                <wp:docPr id="976600298" name="Straight Connector 976600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9D270" id="Straight Connector 97660029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3.95pt,17.05pt" to="310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i/>
          <w:iCs/>
          <w:color w:val="000000" w:themeColor="text1"/>
          <w:spacing w:val="-10"/>
        </w:rPr>
        <w:t>(Kèm theo Văn bản số ………/ATTP-NV ngày  10 / 7 /2025)</w:t>
      </w: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71"/>
        <w:gridCol w:w="2401"/>
        <w:gridCol w:w="1276"/>
        <w:gridCol w:w="2835"/>
        <w:gridCol w:w="1984"/>
      </w:tblGrid>
      <w:t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before="60" w:after="60"/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Số, ký hiệu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Ngày</w:t>
            </w:r>
          </w:p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ban hành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Trích yếu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 xml:space="preserve">Cơ quan </w:t>
            </w:r>
          </w:p>
          <w:p>
            <w:pPr>
              <w:ind w:left="-57" w:right="-57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ban hành</w:t>
            </w:r>
          </w:p>
        </w:tc>
      </w:tr>
      <w:t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 xml:space="preserve">Số: </w:t>
            </w:r>
            <w:r>
              <w:rPr>
                <w:iCs/>
                <w:spacing w:val="-10"/>
                <w:sz w:val="24"/>
                <w:szCs w:val="24"/>
              </w:rPr>
              <w:t xml:space="preserve">76/QĐ-ATTP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>27/6/2025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iCs/>
                <w:spacing w:val="-10"/>
                <w:sz w:val="24"/>
                <w:szCs w:val="24"/>
              </w:rPr>
              <w:t>v</w:t>
            </w:r>
            <w:r>
              <w:rPr>
                <w:sz w:val="24"/>
                <w:szCs w:val="24"/>
                <w:lang w:val="vi-VN"/>
              </w:rPr>
              <w:t xml:space="preserve">ề </w:t>
            </w:r>
            <w:r>
              <w:rPr>
                <w:sz w:val="24"/>
                <w:szCs w:val="24"/>
              </w:rPr>
              <w:t>việc thu hồi hiệu lực giấy tiếp nhận đăng ký bản công bố sản phẩm và g</w:t>
            </w:r>
            <w:r>
              <w:rPr>
                <w:iCs/>
                <w:spacing w:val="-10"/>
                <w:sz w:val="24"/>
                <w:szCs w:val="24"/>
              </w:rPr>
              <w:t>iấy xác nhận nội dung quảng cáo sản phẩm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tỉnh Hòa Bình</w:t>
            </w:r>
          </w:p>
        </w:tc>
      </w:tr>
      <w:t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spacing w:val="-10"/>
                <w:sz w:val="24"/>
                <w:szCs w:val="24"/>
              </w:rPr>
              <w:t xml:space="preserve">Số: 137, 138, 139, 141, 142, 143, 145/QĐ-ATTP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>27/6/2025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both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spacing w:val="-10"/>
                <w:sz w:val="24"/>
                <w:szCs w:val="24"/>
              </w:rPr>
              <w:t>v</w:t>
            </w:r>
            <w:r>
              <w:rPr>
                <w:sz w:val="24"/>
                <w:szCs w:val="24"/>
                <w:lang w:val="vi-VN"/>
              </w:rPr>
              <w:t xml:space="preserve">ề </w:t>
            </w:r>
            <w:r>
              <w:rPr>
                <w:sz w:val="24"/>
                <w:szCs w:val="24"/>
              </w:rPr>
              <w:t>việc thu hồi hiệu lực giấy tiếp nhận đăng ký bản công bố sản phẩm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TP Hà Nội</w:t>
            </w:r>
          </w:p>
        </w:tc>
      </w:tr>
      <w:t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rPr>
                <w:iCs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 xml:space="preserve"> Số: </w:t>
            </w:r>
            <w:r>
              <w:rPr>
                <w:iCs/>
                <w:spacing w:val="-10"/>
                <w:sz w:val="24"/>
                <w:szCs w:val="24"/>
              </w:rPr>
              <w:t xml:space="preserve">77,78,79/QĐ-ATTP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28/6/2025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both"/>
              <w:rPr>
                <w:iCs/>
                <w:spacing w:val="-10"/>
                <w:sz w:val="24"/>
                <w:szCs w:val="24"/>
              </w:rPr>
            </w:pPr>
            <w:r>
              <w:rPr>
                <w:iCs/>
                <w:spacing w:val="-10"/>
                <w:sz w:val="24"/>
                <w:szCs w:val="24"/>
              </w:rPr>
              <w:t>v</w:t>
            </w:r>
            <w:r>
              <w:rPr>
                <w:sz w:val="24"/>
                <w:szCs w:val="24"/>
                <w:lang w:val="vi-VN"/>
              </w:rPr>
              <w:t xml:space="preserve">ề </w:t>
            </w:r>
            <w:r>
              <w:rPr>
                <w:sz w:val="24"/>
                <w:szCs w:val="24"/>
              </w:rPr>
              <w:t>việc thu hồi hiệu lực giấy tiếp nhận đăng ký bản công bố sản phẩm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tỉnh Hòa Bình</w:t>
            </w:r>
          </w:p>
        </w:tc>
      </w:tr>
    </w:tbl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sectPr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429617C-0BBA-460C-BBB9-89458089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262F-AD24-4637-A9B0-B9AE2E3D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Ba Quyen</cp:lastModifiedBy>
  <cp:revision>5</cp:revision>
  <dcterms:created xsi:type="dcterms:W3CDTF">2025-07-01T07:22:00Z</dcterms:created>
  <dcterms:modified xsi:type="dcterms:W3CDTF">2025-07-01T07:35:00Z</dcterms:modified>
</cp:coreProperties>
</file>